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38" w:rsidRPr="00073EB9" w:rsidRDefault="00907038" w:rsidP="009070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  <w:t>СВЯТЫНЯ МОЕЙ МАЛОЙ РОДИНЫ:</w:t>
      </w:r>
    </w:p>
    <w:p w:rsidR="00907038" w:rsidRPr="00073EB9" w:rsidRDefault="00907038" w:rsidP="009070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  <w:t>УСПЕНСКО-МАКАРЬЕВСКИЙ МОНАСТЫРЬ</w:t>
      </w:r>
    </w:p>
    <w:p w:rsidR="00907038" w:rsidRPr="00073EB9" w:rsidRDefault="00907038" w:rsidP="0090703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9217"/>
        </w:tabs>
        <w:suppressAutoHyphens/>
        <w:spacing w:after="0" w:line="240" w:lineRule="auto"/>
        <w:ind w:left="1416" w:right="1134"/>
        <w:jc w:val="center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kern w:val="1"/>
          <w:sz w:val="24"/>
          <w:szCs w:val="24"/>
          <w:lang w:eastAsia="ru-RU"/>
        </w:rPr>
        <w:t>Даниил Фомин, 9 класс</w:t>
      </w:r>
    </w:p>
    <w:p w:rsidR="00907038" w:rsidRPr="00073EB9" w:rsidRDefault="00907038" w:rsidP="009070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Соловьёвская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СОШ Оренбургского района»</w:t>
      </w:r>
    </w:p>
    <w:p w:rsidR="00907038" w:rsidRPr="00073EB9" w:rsidRDefault="00907038" w:rsidP="009070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>МБОУ ДОД «Дом детского творчества Оренбургского района»</w:t>
      </w:r>
    </w:p>
    <w:p w:rsidR="00907038" w:rsidRPr="00073EB9" w:rsidRDefault="00907038" w:rsidP="0090703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9217"/>
        </w:tabs>
        <w:suppressAutoHyphens/>
        <w:spacing w:after="0" w:line="240" w:lineRule="auto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Школьный руководитель — Петряева С. А.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Научный руководитель —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Мишучков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А. А.</w:t>
      </w:r>
    </w:p>
    <w:p w:rsidR="00907038" w:rsidRPr="00073EB9" w:rsidRDefault="00907038" w:rsidP="00907038">
      <w:pPr>
        <w:spacing w:after="0" w:line="240" w:lineRule="auto"/>
        <w:ind w:firstLine="527"/>
        <w:rPr>
          <w:rFonts w:ascii="Times New Roman" w:eastAsia="Times New Roman" w:hAnsi="Times New Roman" w:cs="Times New Roman"/>
          <w:sz w:val="24"/>
          <w:szCs w:val="24"/>
        </w:rPr>
      </w:pPr>
    </w:p>
    <w:p w:rsidR="00907038" w:rsidRPr="00073EB9" w:rsidRDefault="00907038" w:rsidP="00907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8508"/>
          <w:tab w:val="left" w:pos="9217"/>
        </w:tabs>
        <w:spacing w:after="0" w:line="240" w:lineRule="auto"/>
        <w:ind w:left="3540" w:firstLine="527"/>
        <w:jc w:val="both"/>
        <w:rPr>
          <w:rFonts w:ascii="Times New Roman" w:eastAsia="ヒラギノ角ゴ Pro W3" w:hAnsi="Times New Roman" w:cs="Times New Roman"/>
          <w:i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i/>
          <w:color w:val="000000"/>
          <w:sz w:val="24"/>
          <w:szCs w:val="24"/>
          <w:lang w:eastAsia="ru-RU"/>
        </w:rPr>
        <w:t xml:space="preserve">«Я ищу святынь, я люблю их, моё сердце их жаждет, потому что я так создан, что не могу без святынь…» </w:t>
      </w:r>
    </w:p>
    <w:p w:rsidR="00907038" w:rsidRDefault="00907038" w:rsidP="00907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8508"/>
          <w:tab w:val="left" w:pos="9217"/>
        </w:tabs>
        <w:spacing w:after="0" w:line="240" w:lineRule="auto"/>
        <w:ind w:firstLine="527"/>
        <w:jc w:val="right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Ф. М. Достоевский</w:t>
      </w:r>
    </w:p>
    <w:p w:rsidR="00907038" w:rsidRPr="00073EB9" w:rsidRDefault="00907038" w:rsidP="00907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8508"/>
          <w:tab w:val="left" w:pos="9217"/>
        </w:tabs>
        <w:spacing w:after="0" w:line="240" w:lineRule="auto"/>
        <w:ind w:firstLine="527"/>
        <w:jc w:val="right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8508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Родина и всё, что связано с ней, её природа, её история — это моя святыня. Моя малая родина — это посёлок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, а в XIX веке это был хутор Авдеев. Здесь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 выросло и проживает уже не одно поколение Фоминых.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07038" w:rsidRPr="00073EB9" w:rsidRDefault="00907038" w:rsidP="00907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8508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В сентябре 2013 г. мы прочитали статью о том, что группа сотрудников отдела по канонизации святых Оренбургской епархии под руководством иеромонаха Валентина (Коробова) совершила поездку по Оренбургскому району в пос.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[27]. Именно здесь в конце XIX века был основан мужской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Успенско-Макарьевский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монастырь.</w:t>
      </w:r>
    </w:p>
    <w:p w:rsidR="00907038" w:rsidRPr="00073EB9" w:rsidRDefault="00907038" w:rsidP="00907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8508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Эта статья произвела очень сильное впечатление. Захотелось провести расследование и найти место святой обители нашего посёлка. 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Стало интересно, как сами сельчане относятся к проблеме возрождения памяти о монастыре, и какой информацией по истории святой обители они располагают. Была составлена анкета и проведён социологический опрос среди жителей посёлка. Всего было опрошено 76 человек, из них 14 мужчин и 62 женщины. Возрастная категория респондентов: 15–35 лет — 15 человек, 35–55 лет — 38 человек, 55–75 лет — 23 человека.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2F6F34D" wp14:editId="36E0C33D">
            <wp:simplePos x="0" y="0"/>
            <wp:positionH relativeFrom="column">
              <wp:posOffset>3470275</wp:posOffset>
            </wp:positionH>
            <wp:positionV relativeFrom="paragraph">
              <wp:posOffset>197485</wp:posOffset>
            </wp:positionV>
            <wp:extent cx="3277870" cy="4643120"/>
            <wp:effectExtent l="133350" t="114300" r="132080" b="157480"/>
            <wp:wrapTight wrapText="bothSides">
              <wp:wrapPolygon edited="0">
                <wp:start x="-377" y="-532"/>
                <wp:lineTo x="-879" y="-354"/>
                <wp:lineTo x="-753" y="22244"/>
                <wp:lineTo x="22345" y="22244"/>
                <wp:lineTo x="22345" y="1063"/>
                <wp:lineTo x="21968" y="-266"/>
                <wp:lineTo x="21968" y="-532"/>
                <wp:lineTo x="-377" y="-53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64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Результаты по первому вопросу «Что Вам известно об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Успенско-Макарьевском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монастыре?» были удручающими. Как оказалось, </w:t>
      </w:r>
      <w:r w:rsidRPr="00073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существовании монастыря знали 15 человек, но более-менее подробной информацией располагали только 4 человека. </w:t>
      </w:r>
      <w:r w:rsidRPr="00073EB9">
        <w:rPr>
          <w:rFonts w:ascii="Times New Roman" w:eastAsia="Times New Roman" w:hAnsi="Times New Roman" w:cs="Times New Roman"/>
          <w:sz w:val="24"/>
          <w:szCs w:val="24"/>
        </w:rPr>
        <w:t>Все 76 человек сказали, что история монастыря связана с историей посёлка. 42 человека из 76 опрошенных считают, что учащимся должны преподавать в школе историю Православия в Оренбуржье (Оренбургской епархии); оставшиеся 34 человека уверены, что сами учащиеся должны делать выбор, изучать ли историю Православия или нет. Все опрошенные отнеслись положительно к открытию церкви.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Так определилась проблема исследования.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b/>
          <w:sz w:val="24"/>
          <w:szCs w:val="24"/>
        </w:rPr>
        <w:t>Проблема:</w:t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уничтожены все постройки монастыря и стёрта историческая память о главной святыне посёлка.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: воссоздание истории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Успенско-Макарьевского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монастыря.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Задачи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1. Исследовать исторические предпосылки основания второклассного общежительного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монастыря Оренбургской епархии. 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E2E66" wp14:editId="63C6DDD6">
                <wp:simplePos x="0" y="0"/>
                <wp:positionH relativeFrom="margin">
                  <wp:posOffset>3802380</wp:posOffset>
                </wp:positionH>
                <wp:positionV relativeFrom="margin">
                  <wp:posOffset>9368155</wp:posOffset>
                </wp:positionV>
                <wp:extent cx="2471420" cy="285750"/>
                <wp:effectExtent l="0" t="0" r="19685" b="19685"/>
                <wp:wrapSquare wrapText="bothSides"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038" w:rsidRPr="00B8619F" w:rsidRDefault="00907038" w:rsidP="00907038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B8619F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Результаты социологического опроса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299.4pt;margin-top:737.65pt;width:194.6pt;height:22.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" strokecolor="white [3212]">
                <v:textbox style="mso-fit-shape-to-text:t">
                  <w:txbxContent>
                    <w:p w:rsidR="00907038" w:rsidRPr="00B8619F" w:rsidRDefault="00907038" w:rsidP="00907038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B8619F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Результаты социологического опроса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2. Изучить историю основания и устройство монастыря по архивным материалам.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lastRenderedPageBreak/>
        <w:t>3. Раскрыть историко-культурное значение деятельности монастыря в Оренбургской епархии в конце XIX — начале XX вв.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4. Проследить судьбу монастырской обители после октябрьского переворота 1917 г. 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Возрождение истории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монастыря очень значимо именно сегодня, так как в 2015 г. исполняется 120 лет со дня его основания! Это повышает актуальность темы и содержания работы.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 xml:space="preserve">Методы и этапы исследования 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1. Опрос и проведение анкетирования жителей п.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, сбор информации (август — ноябрь 2014 г.)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2. Анализ и обобщение архивных материалов ГАОО (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Государственного архива Оренбургской области,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ноябрь — декабрь 2014 г.)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3. Определение места нахождения монастыря (натурные изыскания)</w:t>
      </w:r>
    </w:p>
    <w:p w:rsidR="00907038" w:rsidRPr="00073EB9" w:rsidRDefault="00772979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noProof/>
          <w:color w:val="000000"/>
          <w:kern w:val="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37A75B1E" wp14:editId="2A5F6664">
            <wp:simplePos x="0" y="0"/>
            <wp:positionH relativeFrom="column">
              <wp:posOffset>453390</wp:posOffset>
            </wp:positionH>
            <wp:positionV relativeFrom="paragraph">
              <wp:posOffset>410845</wp:posOffset>
            </wp:positionV>
            <wp:extent cx="5506085" cy="4123055"/>
            <wp:effectExtent l="133350" t="114300" r="151765" b="16319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4123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038"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4. Систематизация научной и публицистической литературы в рамках темы.</w:t>
      </w:r>
    </w:p>
    <w:p w:rsidR="00907038" w:rsidRPr="00073EB9" w:rsidRDefault="00772979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907038">
        <w:rPr>
          <w:rFonts w:ascii="Times New Roman" w:eastAsia="ヒラギノ角ゴ Pro W3" w:hAnsi="Times New Roman" w:cs="Times New Roman"/>
          <w:noProof/>
          <w:color w:val="000000"/>
          <w:kern w:val="1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A3767" wp14:editId="10AC5485">
                <wp:simplePos x="0" y="0"/>
                <wp:positionH relativeFrom="column">
                  <wp:posOffset>502285</wp:posOffset>
                </wp:positionH>
                <wp:positionV relativeFrom="paragraph">
                  <wp:posOffset>4489450</wp:posOffset>
                </wp:positionV>
                <wp:extent cx="5477510" cy="1403985"/>
                <wp:effectExtent l="0" t="0" r="27940" b="254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7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038" w:rsidRPr="00907038" w:rsidRDefault="00907038" w:rsidP="00907038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907038">
                              <w:rPr>
                                <w:rFonts w:ascii="Times New Roman" w:eastAsia="ヒラギノ角ゴ Pro W3" w:hAnsi="Times New Roman" w:cs="Times New Roman"/>
                                <w:color w:val="000000"/>
                                <w:kern w:val="1"/>
                                <w:szCs w:val="24"/>
                                <w:shd w:val="clear" w:color="auto" w:fill="FFFFFF"/>
                                <w:lang w:eastAsia="ru-RU"/>
                              </w:rPr>
                              <w:t>План расположения построек монастыря. Фото из ГАОО (Государственного архива Оренбургской области). Ф. 173. Оп. 3. Д. 4905. Л. 20. Масштаб 1:20 саж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9.55pt;margin-top:353.5pt;width:431.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" strokecolor="white [3212]">
                <v:textbox style="mso-fit-shape-to-text:t">
                  <w:txbxContent>
                    <w:p w:rsidR="00907038" w:rsidRPr="00907038" w:rsidRDefault="00907038" w:rsidP="00907038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907038">
                        <w:rPr>
                          <w:rFonts w:ascii="Times New Roman" w:eastAsia="ヒラギノ角ゴ Pro W3" w:hAnsi="Times New Roman" w:cs="Times New Roman"/>
                          <w:color w:val="000000"/>
                          <w:kern w:val="1"/>
                          <w:szCs w:val="24"/>
                          <w:shd w:val="clear" w:color="auto" w:fill="FFFFFF"/>
                          <w:lang w:eastAsia="ru-RU"/>
                        </w:rPr>
                        <w:t>План расположения построек монастыря. Фото из ГАОО (Государственного архива Оренбургской области). Ф. 173. Оп. 3. Д. 4905. Л. 20. Масштаб 1:20 саж</w:t>
                      </w:r>
                    </w:p>
                  </w:txbxContent>
                </v:textbox>
              </v:shape>
            </w:pict>
          </mc:Fallback>
        </mc:AlternateContent>
      </w:r>
    </w:p>
    <w:p w:rsidR="00907038" w:rsidRPr="00073EB9" w:rsidRDefault="00907038" w:rsidP="0090703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07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</w:t>
      </w:r>
    </w:p>
    <w:p w:rsidR="00907038" w:rsidRPr="00073EB9" w:rsidRDefault="00907038" w:rsidP="00907038">
      <w:pPr>
        <w:widowControl w:val="0"/>
        <w:tabs>
          <w:tab w:val="left" w:pos="910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kern w:val="1"/>
          <w:sz w:val="24"/>
          <w:szCs w:val="24"/>
          <w:shd w:val="clear" w:color="auto" w:fill="FFFFFF"/>
          <w:lang w:eastAsia="ru-RU"/>
        </w:rPr>
      </w:pPr>
    </w:p>
    <w:p w:rsidR="00907038" w:rsidRPr="00073EB9" w:rsidRDefault="00907038" w:rsidP="0090703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07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kern w:val="1"/>
          <w:sz w:val="24"/>
          <w:szCs w:val="24"/>
          <w:shd w:val="clear" w:color="auto" w:fill="FFFFFF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kern w:val="1"/>
          <w:sz w:val="24"/>
          <w:szCs w:val="24"/>
          <w:shd w:val="clear" w:color="auto" w:fill="FFFFFF"/>
          <w:lang w:eastAsia="ru-RU"/>
        </w:rPr>
        <w:t>Обзор литературы</w:t>
      </w:r>
    </w:p>
    <w:p w:rsidR="00907038" w:rsidRPr="00073EB9" w:rsidRDefault="00907038" w:rsidP="0090703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07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Владимир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Баклыков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в книге «Святые оренбургские места» даёт краткое описание и точное количество всех монастырей Оренбургской епархии, но не указывает дату основания и место возникновения исследуемого нами монастыря. Книга протоиерея Георгия Горлова и О. Ю.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Бобровой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«Духовная нива Оренбуржья» пролила свет на историю основания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монастыря. С. В. Булгаков в «Настольной книге священно-церковно-служителя» помещает точную информацию о монастырях Оренбургской епархии. В серии книг протоиерея Николая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Стремского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«Мученики и исповедники Оренбургской епархии XX века» (в 3-х т.) удалось проследить судьбу иеромонаха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Варнавы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миру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Василия Калашникова), насельника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монастыря и основателя скита Николая Чудотворца. Любопытные материалы справочного характера по монастырям Оренбургской епархии встречаются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>разного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 рода изданиях. Например, в 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lastRenderedPageBreak/>
        <w:t>«Настольной книге священно-церковно-служителя» С. В. Булгаков помещает информацию о том, что в начале XX века количество монастырей в нашем крае увеличилось: мужских обителей стало 3, женских — 8. Процесс возникновения новых монастырей (как мужских, так и женских) продолжался вплоть до 1917 года.</w:t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shd w:val="clear" w:color="auto" w:fill="FFFFFF"/>
          <w:lang w:eastAsia="ru-RU"/>
        </w:rPr>
        <w:t xml:space="preserve">Полноценных научных исследований, посвященных специально истории монастыря, не обнаружено. Таким образом, в основном, пришлось опираться на архивные материалы ГАОО и воспоминания старожилов, проверяя их на соответствие архивным данным. </w:t>
      </w:r>
    </w:p>
    <w:p w:rsidR="00907038" w:rsidRPr="00073EB9" w:rsidRDefault="00907038" w:rsidP="0090703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07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Новизна и результат.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На основании найденных архивных данных впервые собран и систематически изложен исторический материал по истории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монастыря в форме учебно-исследовательской работы.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Практическая значимость.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Размещен информационный стенд в школьном музее п.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Соловьёвка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и в молельной комнате во имя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прп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. Сергия Радонежского; опубликована статья на сайте школы;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создан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и распространён среди жителей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пп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Соловьёвка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юбилейный буклет, посвящённый 120-летию со дня основания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монастыря.</w:t>
      </w:r>
    </w:p>
    <w:p w:rsidR="00907038" w:rsidRPr="00073EB9" w:rsidRDefault="00907038" w:rsidP="00907038">
      <w:pPr>
        <w:tabs>
          <w:tab w:val="left" w:pos="0"/>
          <w:tab w:val="left" w:pos="257"/>
          <w:tab w:val="left" w:pos="965"/>
          <w:tab w:val="left" w:pos="1673"/>
          <w:tab w:val="left" w:pos="2381"/>
          <w:tab w:val="left" w:pos="3089"/>
          <w:tab w:val="left" w:pos="3797"/>
          <w:tab w:val="left" w:pos="4505"/>
          <w:tab w:val="left" w:pos="5213"/>
          <w:tab w:val="left" w:pos="5921"/>
          <w:tab w:val="left" w:pos="6629"/>
          <w:tab w:val="left" w:pos="7337"/>
          <w:tab w:val="left" w:pos="8045"/>
          <w:tab w:val="left" w:pos="8753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Гипотеза.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Успенско-Макарьевский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монастырь оказал благотворное влияние на развитие православной культуры в нашем крае и стал проводником в жизнь новых святых обителей Оренбургской епархии.</w:t>
      </w:r>
    </w:p>
    <w:p w:rsidR="00907038" w:rsidRPr="00073EB9" w:rsidRDefault="00907038" w:rsidP="0090703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07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508"/>
          <w:tab w:val="left" w:pos="9107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 xml:space="preserve">1. Исторические предпосылки основания мужского </w:t>
      </w:r>
      <w:proofErr w:type="spellStart"/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 xml:space="preserve"> монастыря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В зависимости от изменения географических границ губернии Оренбургская епархия несколько раз меняла свои границы и название. С 1799 г. это — епархия Оренбургская и Уфимская, с 1859 г. — Оренбургская и Уральская, с 1908 г. — Оренбургская и Тургайская. По переписи 1897 г. на её территории проживали 2 706 512 человек, православные и единоверцы — 1 275 546 человек.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К 1915 г. православное население епархии выросло до 1 680 209 человек, количество приходов — до 798, т. е. каждый приход в среднем насчитывал 2106 человек [22.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C. 13].</w:t>
      </w:r>
      <w:proofErr w:type="gramEnd"/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Если проанализировать данные по монастырям, то можно прийти к следующему выводу: во всей епархии в 1895 г. не было ни одного мужского монастыря (кроме Богодуховского в г. Оренбурге). В связи с этим назрела огромная необходимость основания именно мужской обители.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>Предыстория строительства монастыря необычна тем, что он возникает по воле светского человека — купца Григория Никифоровича Мещерякова. Его сын — Александр Григорьевич потратил много сил и часть состояния, чтобы исполнить духовное завещание своего отца: устроить на этой земле обитель.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Рассмотрев исторические предпосылки, можно сделать выводы: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1. Рост численности населения Оренбургского края усиливал потребность в строительстве новых церквей и монастырей, особенно велика была потребность сельских жителей в духовной жизни.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2. В конце XIX в. на территории епархии существовал только один мужской монастырь. </w:t>
      </w:r>
    </w:p>
    <w:p w:rsidR="00907038" w:rsidRPr="00073EB9" w:rsidRDefault="00772979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B2A678A" wp14:editId="24D310F2">
            <wp:simplePos x="0" y="0"/>
            <wp:positionH relativeFrom="column">
              <wp:posOffset>5091430</wp:posOffset>
            </wp:positionH>
            <wp:positionV relativeFrom="paragraph">
              <wp:posOffset>257175</wp:posOffset>
            </wp:positionV>
            <wp:extent cx="1609725" cy="2505710"/>
            <wp:effectExtent l="114300" t="114300" r="123825" b="161290"/>
            <wp:wrapTight wrapText="bothSides">
              <wp:wrapPolygon edited="0">
                <wp:start x="-1022" y="-985"/>
                <wp:lineTo x="-1534" y="-657"/>
                <wp:lineTo x="-1534" y="21677"/>
                <wp:lineTo x="-767" y="22826"/>
                <wp:lineTo x="22239" y="22826"/>
                <wp:lineTo x="23006" y="20527"/>
                <wp:lineTo x="22750" y="-985"/>
                <wp:lineTo x="-1022" y="-985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0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3. Мощная духовно-нравственная сила и огромная материальная поддержка Григория и Александра Мещеряковых, отца и сына, сделали возможным закладку святой обители.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 xml:space="preserve">2. Основание и устройство </w:t>
      </w:r>
      <w:proofErr w:type="spellStart"/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 xml:space="preserve"> монастыря</w:t>
      </w:r>
    </w:p>
    <w:p w:rsidR="00907038" w:rsidRPr="00772979" w:rsidRDefault="00907038" w:rsidP="0077297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Решением Священного Синода Русской Православной Церкви от 19 января 1895 г. и с благословения владыки Макария (Троицкого) был открыт мужской общежительный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Успенско-Макарьевский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монастырь. 14 августа 1895 г. выходит приглашение поступать в монастырь вдовым священникам и дьяконам</w:t>
      </w:r>
      <w:r w:rsidR="007729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В деле об открытии Оренбургского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Успенско-Макарьевского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монастыря сообщается, что Александр Григорьевич пожелал устроить обитель на определенных условиях: </w:t>
      </w:r>
    </w:p>
    <w:p w:rsidR="00907038" w:rsidRPr="00073EB9" w:rsidRDefault="00772979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97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BBDD35A" wp14:editId="3C622133">
                <wp:simplePos x="0" y="0"/>
                <wp:positionH relativeFrom="column">
                  <wp:posOffset>4946015</wp:posOffset>
                </wp:positionH>
                <wp:positionV relativeFrom="paragraph">
                  <wp:posOffset>210820</wp:posOffset>
                </wp:positionV>
                <wp:extent cx="1899920" cy="1403985"/>
                <wp:effectExtent l="0" t="0" r="24130" b="27305"/>
                <wp:wrapTight wrapText="bothSides">
                  <wp:wrapPolygon edited="0">
                    <wp:start x="0" y="0"/>
                    <wp:lineTo x="0" y="21906"/>
                    <wp:lineTo x="21658" y="21906"/>
                    <wp:lineTo x="21658" y="0"/>
                    <wp:lineTo x="0" y="0"/>
                  </wp:wrapPolygon>
                </wp:wrapTight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79" w:rsidRPr="00772979" w:rsidRDefault="00772979" w:rsidP="00772979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772979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Преосвященный </w:t>
                            </w:r>
                            <w:proofErr w:type="spellStart"/>
                            <w:r w:rsidRPr="00772979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Макарий</w:t>
                            </w:r>
                            <w:proofErr w:type="spellEnd"/>
                            <w:r w:rsidRPr="00772979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(Троицкий), епископ Оренбургский и Уральский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9.45pt;margin-top:16.6pt;width:149.6pt;height:110.55pt;z-index:-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" strokecolor="white [3212]">
                <v:textbox style="mso-fit-shape-to-text:t">
                  <w:txbxContent>
                    <w:p w:rsidR="00772979" w:rsidRPr="00772979" w:rsidRDefault="00772979" w:rsidP="00772979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 w:rsidRPr="00772979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Преосвященный </w:t>
                      </w:r>
                      <w:proofErr w:type="spellStart"/>
                      <w:r w:rsidRPr="00772979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Макарий</w:t>
                      </w:r>
                      <w:proofErr w:type="spellEnd"/>
                      <w:r w:rsidRPr="00772979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(Троицкий), епископ Оренбургский и Уральский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1. Чтобы на первых порах она именовалась мужской Успенской общиной. 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2. Один из приделов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трехпрестольного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храма в обители посвятить памяти преподобного Макария (в честь преосвященного Макария, епископа Оренбургского и Уральского, как главного покровителя </w:t>
      </w:r>
      <w:r w:rsidR="00772979" w:rsidRPr="00073EB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B794542" wp14:editId="4662ACCC">
            <wp:simplePos x="0" y="0"/>
            <wp:positionH relativeFrom="column">
              <wp:posOffset>4109085</wp:posOffset>
            </wp:positionH>
            <wp:positionV relativeFrom="paragraph">
              <wp:posOffset>31750</wp:posOffset>
            </wp:positionV>
            <wp:extent cx="2578735" cy="2046605"/>
            <wp:effectExtent l="133350" t="114300" r="145415" b="163195"/>
            <wp:wrapTight wrapText="bothSides">
              <wp:wrapPolygon edited="0">
                <wp:start x="-638" y="-1206"/>
                <wp:lineTo x="-1117" y="-804"/>
                <wp:lineTo x="-957" y="23121"/>
                <wp:lineTo x="22499" y="23121"/>
                <wp:lineTo x="22658" y="2413"/>
                <wp:lineTo x="22180" y="-603"/>
                <wp:lineTo x="22180" y="-1206"/>
                <wp:lineTo x="-638" y="-1206"/>
              </wp:wrapPolygon>
            </wp:wrapTight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04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устраиваемой обители). 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>Сам А. Г. Мещеряков указом был утвержден в звании ктитора и пожизненного попечителя монастыря [2].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монастыря находилась деревянная церковь во имя Успения Пресвятой Богородицы и преподобного Макария Египетского,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однопрестольная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. Кроме них имелись самые разные хозяйственные постройки. </w:t>
      </w:r>
      <w:r w:rsidRPr="00073EB9">
        <w:rPr>
          <w:rFonts w:ascii="Times New Roman" w:eastAsia="Times New Roman" w:hAnsi="Times New Roman" w:cs="Times New Roman"/>
          <w:kern w:val="28"/>
          <w:sz w:val="24"/>
          <w:szCs w:val="24"/>
        </w:rPr>
        <w:t>При обители была устроена школа-приют для мальчиков (15–20 человек) с содержанием их от обители.</w:t>
      </w:r>
    </w:p>
    <w:p w:rsidR="00907038" w:rsidRPr="00073EB9" w:rsidRDefault="009B6AB1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6CCDA8C" wp14:editId="0BE914CA">
            <wp:simplePos x="0" y="0"/>
            <wp:positionH relativeFrom="column">
              <wp:posOffset>618490</wp:posOffset>
            </wp:positionH>
            <wp:positionV relativeFrom="paragraph">
              <wp:posOffset>2054860</wp:posOffset>
            </wp:positionV>
            <wp:extent cx="2784475" cy="208407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EB9">
        <w:rPr>
          <w:rFonts w:ascii="Times New Roman" w:eastAsia="Times New Roman" w:hAnsi="Times New Roman" w:cs="Times New Roman"/>
          <w:b/>
          <w:noProof/>
          <w:kern w:val="28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1D1CFB7" wp14:editId="091A737B">
            <wp:simplePos x="0" y="0"/>
            <wp:positionH relativeFrom="column">
              <wp:posOffset>3414395</wp:posOffset>
            </wp:positionH>
            <wp:positionV relativeFrom="paragraph">
              <wp:posOffset>2054860</wp:posOffset>
            </wp:positionV>
            <wp:extent cx="2737485" cy="2059940"/>
            <wp:effectExtent l="0" t="0" r="5715" b="0"/>
            <wp:wrapTopAndBottom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979" w:rsidRPr="00772979">
        <w:rPr>
          <w:rFonts w:ascii="Times New Roman" w:eastAsia="Times New Roman" w:hAnsi="Times New Roman" w:cs="Times New Roman"/>
          <w:noProof/>
          <w:kern w:val="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B876F2E" wp14:editId="75C11DC3">
                <wp:simplePos x="0" y="0"/>
                <wp:positionH relativeFrom="column">
                  <wp:posOffset>4109085</wp:posOffset>
                </wp:positionH>
                <wp:positionV relativeFrom="paragraph">
                  <wp:posOffset>629285</wp:posOffset>
                </wp:positionV>
                <wp:extent cx="2374265" cy="767715"/>
                <wp:effectExtent l="0" t="0" r="19685" b="13335"/>
                <wp:wrapTight wrapText="bothSides">
                  <wp:wrapPolygon edited="0">
                    <wp:start x="0" y="0"/>
                    <wp:lineTo x="0" y="21439"/>
                    <wp:lineTo x="21605" y="21439"/>
                    <wp:lineTo x="21605" y="0"/>
                    <wp:lineTo x="0" y="0"/>
                  </wp:wrapPolygon>
                </wp:wrapTight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79" w:rsidRPr="00772979" w:rsidRDefault="00772979" w:rsidP="00772979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772979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Главные ворота </w:t>
                            </w:r>
                            <w:proofErr w:type="spellStart"/>
                            <w:r w:rsidRPr="00772979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Успенско-Макарьевского</w:t>
                            </w:r>
                            <w:proofErr w:type="spellEnd"/>
                            <w:r w:rsidRPr="00772979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монастыря. Фото из Оренбургского губернаторского историко-краеведческого музея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3.55pt;margin-top:49.55pt;width:186.95pt;height:60.45pt;z-index:-2516469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" strokecolor="white [3212]">
                <v:textbox>
                  <w:txbxContent>
                    <w:p w:rsidR="00772979" w:rsidRPr="00772979" w:rsidRDefault="00772979" w:rsidP="00772979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 w:rsidRPr="00772979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Главные ворота </w:t>
                      </w:r>
                      <w:proofErr w:type="spellStart"/>
                      <w:r w:rsidRPr="00772979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Успенско-Макарьевского</w:t>
                      </w:r>
                      <w:proofErr w:type="spellEnd"/>
                      <w:r w:rsidRPr="00772979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монастыря. Фото из Оренбургского губернаторского историко-краеведческого музея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7038" w:rsidRPr="00073EB9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В постоянное обеспечение общины шли доходы от участка земли, они составляли 1500 рублей. </w:t>
      </w:r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Вскоре А. Г. Мещеряков дополнительно пожертвовал на строительство 20 000 рублей, а также 4 лошади, 4 верблюда и полный инвентарь для монастырского хозяйства.</w:t>
      </w:r>
      <w:r w:rsidR="00907038" w:rsidRPr="00073EB9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Также купец в течение первых трех лет сеял для общины три десятины пшеницы, две десятины овса, по одной десятине ржи и картофеля с овощами и заготавливал в нужном количестве сено для скота. Он же </w:t>
      </w:r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пожертвовал монастырю свой городской дом по улице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Безаковской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, а в доме по улице Петропавловской (Краснознаменной) устроил часовню, приносившую монастырю 1800 рублей дохода в год. </w:t>
      </w:r>
    </w:p>
    <w:p w:rsidR="00907038" w:rsidRPr="009B6AB1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907038" w:rsidRPr="009B6AB1" w:rsidRDefault="00907038" w:rsidP="0077297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center"/>
        <w:rPr>
          <w:rFonts w:ascii="Times New Roman" w:eastAsia="Times New Roman" w:hAnsi="Times New Roman" w:cs="Times New Roman"/>
          <w:kern w:val="28"/>
          <w:szCs w:val="24"/>
        </w:rPr>
      </w:pPr>
      <w:r w:rsidRPr="009B6AB1">
        <w:rPr>
          <w:rFonts w:ascii="Times New Roman" w:eastAsia="Times New Roman" w:hAnsi="Times New Roman" w:cs="Times New Roman"/>
          <w:szCs w:val="24"/>
        </w:rPr>
        <w:t>Здания келий для монахов и кухня. Чертёж. ГАОО. Ф. 173. Оп. 3. Д. 4905. Л. 16.</w:t>
      </w:r>
    </w:p>
    <w:p w:rsidR="00907038" w:rsidRPr="009B6AB1" w:rsidRDefault="00907038" w:rsidP="0077297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9B6AB1">
        <w:rPr>
          <w:rFonts w:ascii="Times New Roman" w:eastAsia="Times New Roman" w:hAnsi="Times New Roman" w:cs="Times New Roman"/>
          <w:kern w:val="28"/>
          <w:szCs w:val="24"/>
        </w:rPr>
        <w:t>Училище и общежитие для мальчиков. Чертёж. ГАОО. Ф. 173. Оп. 3. Д. 4905. Л. 18.</w:t>
      </w:r>
    </w:p>
    <w:p w:rsidR="009B6AB1" w:rsidRPr="009B6AB1" w:rsidRDefault="007037E5" w:rsidP="009B6AB1">
      <w:pPr>
        <w:tabs>
          <w:tab w:val="left" w:pos="284"/>
          <w:tab w:val="left" w:pos="990"/>
          <w:tab w:val="left" w:pos="1698"/>
          <w:tab w:val="left" w:pos="2406"/>
          <w:tab w:val="left" w:pos="3114"/>
          <w:tab w:val="left" w:pos="3822"/>
          <w:tab w:val="left" w:pos="4530"/>
          <w:tab w:val="left" w:pos="5238"/>
          <w:tab w:val="left" w:pos="5946"/>
          <w:tab w:val="left" w:pos="6654"/>
          <w:tab w:val="left" w:pos="7362"/>
          <w:tab w:val="left" w:pos="8070"/>
          <w:tab w:val="left" w:pos="8778"/>
          <w:tab w:val="left" w:pos="9217"/>
        </w:tabs>
        <w:spacing w:after="0" w:line="240" w:lineRule="auto"/>
        <w:ind w:right="991" w:firstLine="527"/>
        <w:jc w:val="center"/>
        <w:rPr>
          <w:rFonts w:ascii="Times New Roman" w:eastAsia="ヒラギノ角ゴ Pro W3" w:hAnsi="Times New Roman" w:cs="Times New Roman"/>
          <w:color w:val="000000"/>
          <w:kern w:val="1"/>
          <w:sz w:val="14"/>
          <w:szCs w:val="24"/>
          <w:lang w:eastAsia="ru-RU"/>
        </w:rPr>
      </w:pPr>
      <w:r w:rsidRPr="009B6AB1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834F7E6" wp14:editId="331701C1">
            <wp:simplePos x="0" y="0"/>
            <wp:positionH relativeFrom="column">
              <wp:posOffset>1351280</wp:posOffset>
            </wp:positionH>
            <wp:positionV relativeFrom="paragraph">
              <wp:posOffset>128270</wp:posOffset>
            </wp:positionV>
            <wp:extent cx="3670935" cy="2753360"/>
            <wp:effectExtent l="0" t="0" r="5715" b="8890"/>
            <wp:wrapTopAndBottom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75336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038" w:rsidRPr="009B6AB1" w:rsidRDefault="00907038" w:rsidP="009B6AB1">
      <w:pPr>
        <w:tabs>
          <w:tab w:val="left" w:pos="284"/>
          <w:tab w:val="left" w:pos="990"/>
          <w:tab w:val="left" w:pos="1698"/>
          <w:tab w:val="left" w:pos="2406"/>
          <w:tab w:val="left" w:pos="3114"/>
          <w:tab w:val="left" w:pos="3822"/>
          <w:tab w:val="left" w:pos="4530"/>
          <w:tab w:val="left" w:pos="5238"/>
          <w:tab w:val="left" w:pos="5946"/>
          <w:tab w:val="left" w:pos="6654"/>
          <w:tab w:val="left" w:pos="7362"/>
          <w:tab w:val="left" w:pos="8070"/>
          <w:tab w:val="left" w:pos="8778"/>
          <w:tab w:val="left" w:pos="9217"/>
        </w:tabs>
        <w:spacing w:after="0" w:line="240" w:lineRule="auto"/>
        <w:ind w:right="991" w:firstLine="527"/>
        <w:jc w:val="center"/>
        <w:rPr>
          <w:rFonts w:ascii="Times New Roman" w:eastAsia="ヒラギノ角ゴ Pro W3" w:hAnsi="Times New Roman" w:cs="Times New Roman"/>
          <w:color w:val="000000"/>
          <w:kern w:val="1"/>
          <w:szCs w:val="24"/>
          <w:lang w:eastAsia="ru-RU"/>
        </w:rPr>
      </w:pPr>
      <w:r w:rsidRPr="009B6AB1">
        <w:rPr>
          <w:rFonts w:ascii="Times New Roman" w:eastAsia="ヒラギノ角ゴ Pro W3" w:hAnsi="Times New Roman" w:cs="Times New Roman"/>
          <w:color w:val="000000"/>
          <w:kern w:val="1"/>
          <w:szCs w:val="24"/>
          <w:lang w:eastAsia="ru-RU"/>
        </w:rPr>
        <w:t>Церковь и квартира игумена с келейником. Чертёж.</w:t>
      </w:r>
      <w:r w:rsidR="009B6AB1" w:rsidRPr="009B6AB1">
        <w:rPr>
          <w:rFonts w:ascii="Times New Roman" w:eastAsia="ヒラギノ角ゴ Pro W3" w:hAnsi="Times New Roman" w:cs="Times New Roman"/>
          <w:color w:val="000000"/>
          <w:kern w:val="1"/>
          <w:szCs w:val="24"/>
          <w:lang w:eastAsia="ru-RU"/>
        </w:rPr>
        <w:t xml:space="preserve"> </w:t>
      </w:r>
      <w:r w:rsidRPr="009B6AB1">
        <w:rPr>
          <w:rFonts w:ascii="Times New Roman" w:eastAsia="ヒラギノ角ゴ Pro W3" w:hAnsi="Times New Roman" w:cs="Times New Roman"/>
          <w:color w:val="000000"/>
          <w:kern w:val="1"/>
          <w:szCs w:val="24"/>
          <w:lang w:eastAsia="ru-RU"/>
        </w:rPr>
        <w:t>ГАОО. Ф. 173. Оп. 3. Д. 4905. Л. 11. Масштаб 1:9 саж.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Таким образом, становление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Успенско-Макарьевского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монастыря шло быстро благодаря огромной финансовой поддержке А. Г. Мещерякова. </w:t>
      </w:r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1900 г. в монастыре проживали 14 монахов и 17 послушников.</w:t>
      </w:r>
    </w:p>
    <w:p w:rsidR="00907038" w:rsidRPr="00073EB9" w:rsidRDefault="00907038" w:rsidP="00907038">
      <w:pPr>
        <w:tabs>
          <w:tab w:val="left" w:pos="0"/>
          <w:tab w:val="left" w:pos="282"/>
          <w:tab w:val="left" w:pos="990"/>
          <w:tab w:val="left" w:pos="1698"/>
          <w:tab w:val="left" w:pos="2406"/>
          <w:tab w:val="left" w:pos="3114"/>
          <w:tab w:val="left" w:pos="3822"/>
          <w:tab w:val="left" w:pos="4530"/>
          <w:tab w:val="left" w:pos="5238"/>
          <w:tab w:val="left" w:pos="5946"/>
          <w:tab w:val="left" w:pos="6654"/>
          <w:tab w:val="left" w:pos="7362"/>
          <w:tab w:val="left" w:pos="8070"/>
          <w:tab w:val="left" w:pos="8778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В рапорте 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игумена Николая за 1900 г. даётся подробный отчёт о монастыре: «Построена церковь деревянная на каменном основании, покрыта железом, окрашена зелёною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краскою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. Престол в ней во имя Успения Пресвятой Богородицы, 15 августа, который день и считается храмовым праздником обители. Ризницы, утвари и богослужебных книг достаточно.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Богослужение совершается применительно к монастырскому уставу, придерживаясь великих праздников и напева Киевской лавры» 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[4.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Л. 32].</w:t>
      </w:r>
      <w:proofErr w:type="gramEnd"/>
    </w:p>
    <w:p w:rsidR="00907038" w:rsidRPr="00073EB9" w:rsidRDefault="00907038" w:rsidP="00907038">
      <w:pPr>
        <w:tabs>
          <w:tab w:val="left" w:pos="0"/>
          <w:tab w:val="left" w:pos="282"/>
          <w:tab w:val="left" w:pos="990"/>
          <w:tab w:val="left" w:pos="1698"/>
          <w:tab w:val="left" w:pos="2406"/>
          <w:tab w:val="left" w:pos="3114"/>
          <w:tab w:val="left" w:pos="3822"/>
          <w:tab w:val="left" w:pos="4530"/>
          <w:tab w:val="left" w:pos="5238"/>
          <w:tab w:val="left" w:pos="5946"/>
          <w:tab w:val="left" w:pos="6654"/>
          <w:tab w:val="left" w:pos="7362"/>
          <w:tab w:val="left" w:pos="8070"/>
          <w:tab w:val="left" w:pos="8778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Рассмотрев основание и устройство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монастыря, можно утверждать, что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он 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был основан 19 января 1895 г. </w:t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решением Священного Синода 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и получил от купца А. Г. Мещерякова денежное обеспечение, необходимый инвентарь, землю, постройки для успешного ведения хозяйства. На территории монастыря была построена церковь, открыта школа-приют для мальчиков на 20 учащихся, что свидетельствует о том, что у детей из крестьянских семей ближайших сёл, сирот появилась возможность получить начальное образование. Наличие приюта имело большое значение для духовного просвещения народа, культурного и социального развития Оренбургского уезда.</w:t>
      </w:r>
    </w:p>
    <w:p w:rsidR="00907038" w:rsidRPr="00073EB9" w:rsidRDefault="00907038" w:rsidP="00907038">
      <w:pPr>
        <w:tabs>
          <w:tab w:val="left" w:pos="0"/>
          <w:tab w:val="left" w:pos="282"/>
          <w:tab w:val="left" w:pos="990"/>
          <w:tab w:val="left" w:pos="1698"/>
          <w:tab w:val="left" w:pos="2406"/>
          <w:tab w:val="left" w:pos="3114"/>
          <w:tab w:val="left" w:pos="3822"/>
          <w:tab w:val="left" w:pos="4530"/>
          <w:tab w:val="left" w:pos="5238"/>
          <w:tab w:val="left" w:pos="5946"/>
          <w:tab w:val="left" w:pos="6654"/>
          <w:tab w:val="left" w:pos="7362"/>
          <w:tab w:val="left" w:pos="8070"/>
          <w:tab w:val="left" w:pos="8778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tabs>
          <w:tab w:val="left" w:pos="0"/>
          <w:tab w:val="left" w:pos="282"/>
          <w:tab w:val="left" w:pos="990"/>
          <w:tab w:val="left" w:pos="1698"/>
          <w:tab w:val="left" w:pos="2406"/>
          <w:tab w:val="left" w:pos="3114"/>
          <w:tab w:val="left" w:pos="3822"/>
          <w:tab w:val="left" w:pos="4530"/>
          <w:tab w:val="left" w:pos="5238"/>
          <w:tab w:val="left" w:pos="5946"/>
          <w:tab w:val="left" w:pos="6654"/>
          <w:tab w:val="left" w:pos="7362"/>
          <w:tab w:val="left" w:pos="8070"/>
          <w:tab w:val="left" w:pos="8778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3. Игумены и подвижники святой обители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После официального утверждения монастыря первым настоятелем был иеромонах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Никандр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[7</w:t>
      </w:r>
      <w:r w:rsidRPr="00073EB9">
        <w:rPr>
          <w:rFonts w:ascii="Times New Roman" w:eastAsia="Times New Roman" w:hAnsi="Times New Roman" w:cs="Times New Roman"/>
          <w:iCs/>
          <w:sz w:val="24"/>
          <w:szCs w:val="24"/>
        </w:rPr>
        <w:t xml:space="preserve">], вскоре </w:t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ушедший с должности игумена по состоянию здоровья. Его сменил иеромонах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Варлаам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(с 1896 г.) [8</w:t>
      </w:r>
      <w:r w:rsidRPr="00073EB9">
        <w:rPr>
          <w:rFonts w:ascii="Times New Roman" w:eastAsia="Times New Roman" w:hAnsi="Times New Roman" w:cs="Times New Roman"/>
          <w:iCs/>
          <w:sz w:val="24"/>
          <w:szCs w:val="24"/>
        </w:rPr>
        <w:t>].</w:t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В послужных списках конца XIX — начала XX вв. удалось прочитать имена монахов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Успенско-Макарьевского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монастыря и составить краткие биографические сведения об игуменах [Приложение 9]. </w:t>
      </w:r>
    </w:p>
    <w:p w:rsidR="00907038" w:rsidRPr="00073EB9" w:rsidRDefault="007037E5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37E5">
        <w:rPr>
          <w:rFonts w:ascii="Times New Roman" w:eastAsia="Times New Roman" w:hAnsi="Times New Roman" w:cs="Times New Roman"/>
          <w:noProof/>
          <w:color w:val="0000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16D4FD" wp14:editId="0EF5B76B">
                <wp:simplePos x="0" y="0"/>
                <wp:positionH relativeFrom="column">
                  <wp:posOffset>1553210</wp:posOffset>
                </wp:positionH>
                <wp:positionV relativeFrom="paragraph">
                  <wp:posOffset>3812540</wp:posOffset>
                </wp:positionV>
                <wp:extent cx="4731385" cy="1403985"/>
                <wp:effectExtent l="0" t="0" r="12065" b="25400"/>
                <wp:wrapTight wrapText="bothSides">
                  <wp:wrapPolygon edited="0">
                    <wp:start x="0" y="0"/>
                    <wp:lineTo x="0" y="21904"/>
                    <wp:lineTo x="21568" y="21904"/>
                    <wp:lineTo x="21568" y="0"/>
                    <wp:lineTo x="0" y="0"/>
                  </wp:wrapPolygon>
                </wp:wrapTight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7E5" w:rsidRPr="007037E5" w:rsidRDefault="007037E5" w:rsidP="007037E5">
                            <w:pPr>
                              <w:spacing w:after="0" w:line="240" w:lineRule="auto"/>
                              <w:ind w:right="17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3EB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Иеромонахи </w:t>
                            </w:r>
                            <w:proofErr w:type="spellStart"/>
                            <w:r w:rsidRPr="00073EB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Макарий</w:t>
                            </w:r>
                            <w:proofErr w:type="spellEnd"/>
                            <w:r w:rsidRPr="00073EB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(слева) и </w:t>
                            </w:r>
                            <w:proofErr w:type="spellStart"/>
                            <w:r w:rsidRPr="00073EB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Варнава</w:t>
                            </w:r>
                            <w:proofErr w:type="spellEnd"/>
                            <w:r w:rsidRPr="00073EB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(в центре) со своим отцом Георгием Калашниковым (справа)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2.3pt;margin-top:300.2pt;width:372.55pt;height:110.55pt;z-index:-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" strokecolor="white [3212]">
                <v:textbox style="mso-fit-shape-to-text:t">
                  <w:txbxContent>
                    <w:p w:rsidR="007037E5" w:rsidRPr="007037E5" w:rsidRDefault="007037E5" w:rsidP="007037E5">
                      <w:pPr>
                        <w:spacing w:after="0" w:line="240" w:lineRule="auto"/>
                        <w:ind w:right="170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73EB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Иеромонахи </w:t>
                      </w:r>
                      <w:proofErr w:type="spellStart"/>
                      <w:r w:rsidRPr="00073EB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Макарий</w:t>
                      </w:r>
                      <w:proofErr w:type="spellEnd"/>
                      <w:r w:rsidRPr="00073EB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(слева) и </w:t>
                      </w:r>
                      <w:proofErr w:type="spellStart"/>
                      <w:r w:rsidRPr="00073EB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Варнава</w:t>
                      </w:r>
                      <w:proofErr w:type="spellEnd"/>
                      <w:r w:rsidRPr="00073EB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(в центре) со своим отцом Георгием Калашниковым (справа)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73E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941019C" wp14:editId="2DE7939E">
            <wp:simplePos x="0" y="0"/>
            <wp:positionH relativeFrom="column">
              <wp:posOffset>1298575</wp:posOffset>
            </wp:positionH>
            <wp:positionV relativeFrom="paragraph">
              <wp:posOffset>670560</wp:posOffset>
            </wp:positionV>
            <wp:extent cx="4241800" cy="2921000"/>
            <wp:effectExtent l="133350" t="114300" r="139700" b="16510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Выяснились очень интересные факты: в среде послушников монастыря в 1898 г. был священномученик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Варнава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 (Василий Калашников). Вслед за старшим братом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иером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Макарием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 (Михаилом Калашниковым) он поступает в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Успенско-Макарьевский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монастырь.</w:t>
      </w:r>
    </w:p>
    <w:p w:rsidR="00907038" w:rsidRPr="00073EB9" w:rsidRDefault="007037E5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4C9489E" wp14:editId="78F3BE98">
            <wp:simplePos x="0" y="0"/>
            <wp:positionH relativeFrom="column">
              <wp:posOffset>5008880</wp:posOffset>
            </wp:positionH>
            <wp:positionV relativeFrom="paragraph">
              <wp:posOffset>-2540</wp:posOffset>
            </wp:positionV>
            <wp:extent cx="1633855" cy="2219325"/>
            <wp:effectExtent l="133350" t="114300" r="137795" b="161925"/>
            <wp:wrapTight wrapText="bothSides">
              <wp:wrapPolygon edited="0">
                <wp:start x="-1007" y="-1112"/>
                <wp:lineTo x="-1763" y="-742"/>
                <wp:lineTo x="-1511" y="22991"/>
                <wp:lineTo x="22918" y="22991"/>
                <wp:lineTo x="23170" y="2225"/>
                <wp:lineTo x="22414" y="-556"/>
                <wp:lineTo x="22414" y="-1112"/>
                <wp:lineTo x="-1007" y="-1112"/>
              </wp:wrapPolygon>
            </wp:wrapTight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10 сентября 1908 г. указом Святейшего Синода Дионисий (Сосновский), епископ Челябинский, викарий Оренбургской епархии, получил в управление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Макарьевский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монастырь и стал его настоятелем. Епископ Дионисий внёс огромный вклад в развитие православной культуры нашего края, он занимал активную позицию по развитию образования и миссионерской деятельности в Оренбургской епархии [26]. При нем в 1909 г. от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Макарьевского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монастыря был образован скит в двух верстах от села Большой Покровки Оренбургского уезда (ныне Свято-Николаевский мужской монастырь). 10 июня 1910 г. епископ Дионисий осмотрел Николаевский скит, посетил пещеры, отслужил молебен и окропил святой водой постройки [25]. </w:t>
      </w:r>
    </w:p>
    <w:p w:rsidR="00907038" w:rsidRPr="00073EB9" w:rsidRDefault="007037E5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37E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editId="36B11C9B">
                <wp:simplePos x="0" y="0"/>
                <wp:positionH relativeFrom="column">
                  <wp:posOffset>4812665</wp:posOffset>
                </wp:positionH>
                <wp:positionV relativeFrom="paragraph">
                  <wp:posOffset>412750</wp:posOffset>
                </wp:positionV>
                <wp:extent cx="2189480" cy="485775"/>
                <wp:effectExtent l="0" t="0" r="20320" b="28575"/>
                <wp:wrapTight wrapText="bothSides">
                  <wp:wrapPolygon edited="0">
                    <wp:start x="0" y="0"/>
                    <wp:lineTo x="0" y="22024"/>
                    <wp:lineTo x="21613" y="22024"/>
                    <wp:lineTo x="21613" y="0"/>
                    <wp:lineTo x="0" y="0"/>
                  </wp:wrapPolygon>
                </wp:wrapTight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7E5" w:rsidRPr="007037E5" w:rsidRDefault="007037E5" w:rsidP="007037E5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7037E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Епископ Челябинский</w:t>
                            </w:r>
                            <w:r w:rsidRPr="007037E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037E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Дионисий (Сосновский). 1908 г</w:t>
                            </w:r>
                            <w:r w:rsidR="00CF57F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8.95pt;margin-top:32.5pt;width:172.4pt;height:38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" strokecolor="white [3212]">
                <v:textbox>
                  <w:txbxContent>
                    <w:p w:rsidR="007037E5" w:rsidRPr="007037E5" w:rsidRDefault="007037E5" w:rsidP="007037E5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7037E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Епископ Челябинский</w:t>
                      </w:r>
                      <w:r w:rsidRPr="007037E5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  <w:lang w:eastAsia="ru-RU"/>
                        </w:rPr>
                        <w:t xml:space="preserve"> </w:t>
                      </w:r>
                      <w:r w:rsidRPr="007037E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Дионисий (Сосновский). 1908 г</w:t>
                      </w:r>
                      <w:r w:rsidR="00CF57F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По благословлению епископа Дионисия был образован еще один скит: в 1910 г. иеромонах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Варнава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 основывает скит тоже во имя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свт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. Николая Чудотворца в нескольких километрах от г. Троицка; уже в 1913 г. скит стал процветающим монастырём [24].</w:t>
      </w:r>
    </w:p>
    <w:p w:rsidR="00907038" w:rsidRPr="00073EB9" w:rsidRDefault="00CF57F5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611131A" wp14:editId="1816AB75">
            <wp:simplePos x="0" y="0"/>
            <wp:positionH relativeFrom="column">
              <wp:posOffset>4926965</wp:posOffset>
            </wp:positionH>
            <wp:positionV relativeFrom="paragraph">
              <wp:posOffset>197485</wp:posOffset>
            </wp:positionV>
            <wp:extent cx="1772285" cy="2771775"/>
            <wp:effectExtent l="133350" t="114300" r="151765" b="161925"/>
            <wp:wrapTight wrapText="bothSides">
              <wp:wrapPolygon edited="0">
                <wp:start x="-1161" y="-891"/>
                <wp:lineTo x="-1625" y="1781"/>
                <wp:lineTo x="-1625" y="21674"/>
                <wp:lineTo x="-464" y="22713"/>
                <wp:lineTo x="22057" y="22713"/>
                <wp:lineTo x="23217" y="20932"/>
                <wp:lineTo x="23217" y="1781"/>
                <wp:lineTo x="22753" y="-891"/>
                <wp:lineTo x="-1161" y="-89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4"/>
                    <a:stretch/>
                  </pic:blipFill>
                  <pic:spPr bwMode="auto">
                    <a:xfrm>
                      <a:off x="0" y="0"/>
                      <a:ext cx="177228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Так от чистого истока </w:t>
      </w:r>
      <w:proofErr w:type="spellStart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Успенско-Макарьевского</w:t>
      </w:r>
      <w:proofErr w:type="spellEnd"/>
      <w:r w:rsidR="00907038"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монастыря разливалась река православной веры в Оренбургском крае. Уверенно можно утвержд</w:t>
      </w:r>
      <w:r>
        <w:rPr>
          <w:rFonts w:ascii="Times New Roman" w:eastAsia="Times New Roman" w:hAnsi="Times New Roman" w:cs="Times New Roman"/>
          <w:sz w:val="24"/>
          <w:szCs w:val="24"/>
        </w:rPr>
        <w:t>ать: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Успенско-Макарьевский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монастырь выполнял миссионерскую функцию, он стал проводником в жизнь Свято-Николаевскому монастырю и скиту Николая Чудотворца, который вскоре тоже превратился в процветающий монастырь.</w:t>
      </w:r>
    </w:p>
    <w:p w:rsidR="00907038" w:rsidRPr="00073EB9" w:rsidRDefault="00907038" w:rsidP="00907038">
      <w:pPr>
        <w:tabs>
          <w:tab w:val="left" w:pos="0"/>
          <w:tab w:val="left" w:pos="282"/>
          <w:tab w:val="left" w:pos="990"/>
          <w:tab w:val="left" w:pos="1698"/>
          <w:tab w:val="left" w:pos="2406"/>
          <w:tab w:val="left" w:pos="3114"/>
          <w:tab w:val="left" w:pos="3822"/>
          <w:tab w:val="left" w:pos="4530"/>
          <w:tab w:val="left" w:pos="5238"/>
          <w:tab w:val="left" w:pos="5946"/>
          <w:tab w:val="left" w:pos="6654"/>
          <w:tab w:val="left" w:pos="7362"/>
          <w:tab w:val="left" w:pos="8070"/>
          <w:tab w:val="left" w:pos="8778"/>
          <w:tab w:val="left" w:pos="9217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2.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Успенско-Макарьевский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 монастырь взрастил таких ярких личностей как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новомученик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 архимандрит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Варнава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 и священномученик Дионисий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Измаильский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4. Подвиги веры</w:t>
      </w:r>
    </w:p>
    <w:p w:rsidR="00907038" w:rsidRPr="00073EB9" w:rsidRDefault="00CF57F5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</w:pPr>
      <w:r w:rsidRPr="007037E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90A7E7" wp14:editId="338634D1">
                <wp:simplePos x="0" y="0"/>
                <wp:positionH relativeFrom="column">
                  <wp:posOffset>4812665</wp:posOffset>
                </wp:positionH>
                <wp:positionV relativeFrom="paragraph">
                  <wp:posOffset>1047750</wp:posOffset>
                </wp:positionV>
                <wp:extent cx="2008505" cy="1403985"/>
                <wp:effectExtent l="0" t="0" r="10795" b="25400"/>
                <wp:wrapTight wrapText="bothSides">
                  <wp:wrapPolygon edited="0">
                    <wp:start x="0" y="0"/>
                    <wp:lineTo x="0" y="21892"/>
                    <wp:lineTo x="21511" y="21892"/>
                    <wp:lineTo x="21511" y="0"/>
                    <wp:lineTo x="0" y="0"/>
                  </wp:wrapPolygon>
                </wp:wrapTight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7E5" w:rsidRPr="007037E5" w:rsidRDefault="007037E5" w:rsidP="00CF57F5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7037E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  <w:lang w:eastAsia="ru-RU"/>
                              </w:rPr>
                              <w:t>Икона священномученика Дионисия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8.95pt;margin-top:82.5pt;width:158.15pt;height:110.55pt;z-index:-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" strokecolor="white [3212]">
                <v:textbox style="mso-fit-shape-to-text:t">
                  <w:txbxContent>
                    <w:p w:rsidR="007037E5" w:rsidRPr="007037E5" w:rsidRDefault="007037E5" w:rsidP="00CF57F5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7037E5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  <w:lang w:eastAsia="ru-RU"/>
                        </w:rPr>
                        <w:t>Икона священномученика Дионисия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7038"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В 1920–1922 гг. на хуторе </w:t>
      </w:r>
      <w:proofErr w:type="spellStart"/>
      <w:r w:rsidR="00907038"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Зарывнова</w:t>
      </w:r>
      <w:proofErr w:type="spellEnd"/>
      <w:r w:rsidR="00907038"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 (п. </w:t>
      </w:r>
      <w:proofErr w:type="spellStart"/>
      <w:r w:rsidR="00907038"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Зауральный</w:t>
      </w:r>
      <w:proofErr w:type="spellEnd"/>
      <w:r w:rsidR="00907038"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) был организован совхоз III Интернационала. По воспоминаниям старожилов, в 1924–1925 гг. </w:t>
      </w:r>
      <w:proofErr w:type="spellStart"/>
      <w:r w:rsidR="00907038"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Успенско-Макарьевский</w:t>
      </w:r>
      <w:proofErr w:type="spellEnd"/>
      <w:r w:rsidR="00907038"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 xml:space="preserve"> монастырь был разрушен. Разрушили церковь, сломали колодец, разобрали деревянные </w:t>
      </w:r>
      <w:r w:rsidR="00907038" w:rsidRPr="00073EB9">
        <w:rPr>
          <w:rFonts w:ascii="Times New Roman" w:eastAsia="ヒラギノ角ゴ Pro W3" w:hAnsi="Times New Roman" w:cs="Times New Roman"/>
          <w:color w:val="000000"/>
          <w:kern w:val="24"/>
          <w:sz w:val="24"/>
          <w:szCs w:val="24"/>
          <w:lang w:eastAsia="ru-RU"/>
        </w:rPr>
        <w:t>постройки</w:t>
      </w:r>
      <w:r w:rsidR="00907038"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, оставшиеся здания и кельи монахов использовали как бараки, в них жили крестьяне. Сохранилось лишь несколько бывших построек монастыря, практически полностью перестроенных. В результате натурных исследований удалось определить место нахождения монастыря. Но веру в Бога разрушить не смогли.</w:t>
      </w:r>
    </w:p>
    <w:p w:rsidR="00907038" w:rsidRPr="00073EB9" w:rsidRDefault="00907038" w:rsidP="00907038">
      <w:pPr>
        <w:tabs>
          <w:tab w:val="right" w:pos="9355"/>
        </w:tabs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Судьбы последних монахов удалось выяснить лишь частично. Настоятель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Успенско-Макарьевского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монастыря </w:t>
      </w:r>
      <w:r w:rsidRPr="00073EB9">
        <w:rPr>
          <w:rFonts w:ascii="Times New Roman" w:eastAsia="Times New Roman" w:hAnsi="Times New Roman" w:cs="Times New Roman"/>
          <w:i/>
          <w:sz w:val="24"/>
          <w:szCs w:val="24"/>
        </w:rPr>
        <w:t>Герман II (</w:t>
      </w:r>
      <w:proofErr w:type="spellStart"/>
      <w:r w:rsidRPr="00073EB9">
        <w:rPr>
          <w:rFonts w:ascii="Times New Roman" w:eastAsia="Times New Roman" w:hAnsi="Times New Roman" w:cs="Times New Roman"/>
          <w:i/>
          <w:sz w:val="24"/>
          <w:szCs w:val="24"/>
        </w:rPr>
        <w:t>Рыжухин</w:t>
      </w:r>
      <w:proofErr w:type="spellEnd"/>
      <w:r w:rsidRPr="00073EB9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[7] после его закрытия проживал </w:t>
      </w:r>
      <w:proofErr w:type="gramStart"/>
      <w:r w:rsidRPr="00073EB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с. Горно-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Рычковка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Переволоцкого района. 10 октября 1937 г. тройкой УНКВД по Оренбургской области он был приговорён к расстрелу. Реабилитирован 6 сентября 1989 г.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E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Архимандрит </w:t>
      </w:r>
      <w:proofErr w:type="spellStart"/>
      <w:r w:rsidRPr="00073E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Варнава</w:t>
      </w:r>
      <w:proofErr w:type="spellEnd"/>
      <w:r w:rsidRPr="00073E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(Василий Калашников)</w:t>
      </w:r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арестован</w:t>
      </w:r>
      <w:r w:rsidRPr="00073EB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26 марта 1931 г. и приговорен к расстрелу по ст. 58-2 УК. Он был расстрелян вместе с 32 священниками и монахами, по числу лет Христа, 5 апреля 1931 г., в ночь на праздник Входа Господа в Иерусалим, в 4 ч. 25 мин. и погребен в безвестной братской могиле на старом кладбище г. Оренбурга (ныне рядом размещен вечный огонь на проспекте Победы). В Свято-Троицкой обители милосердия п. Саракташ установлен памятный крест всем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новомученикам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Оренбургской области. </w:t>
      </w:r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ноября 1989 г. определением прокурора Оренбургской области архимандрит </w:t>
      </w:r>
      <w:proofErr w:type="spellStart"/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Варнава</w:t>
      </w:r>
      <w:proofErr w:type="spellEnd"/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реабилитирован.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Земная жизнь </w:t>
      </w:r>
      <w:r w:rsidRPr="00073EB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епископа Дионисия </w:t>
      </w:r>
      <w:r w:rsidRPr="00073EB9">
        <w:rPr>
          <w:rFonts w:ascii="Times New Roman" w:eastAsia="Times New Roman" w:hAnsi="Times New Roman" w:cs="Times New Roman"/>
          <w:i/>
          <w:sz w:val="24"/>
          <w:szCs w:val="24"/>
        </w:rPr>
        <w:t>(Сосновского)</w:t>
      </w:r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трагична. Вплоть до 1918 г. он оставался Преосвященным </w:t>
      </w:r>
      <w:proofErr w:type="spellStart"/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Измаильским</w:t>
      </w:r>
      <w:proofErr w:type="spellEnd"/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викарием Кишинёвской епархии. С захватом Румынией Бессарабии в 1918 г. он вынужден был покинуть кафедру и выехать в Россию. Недалеко от Киева на железнодорожной станции «Вятка» он был схвачен большевиками и 4 февраля 1918 г. убит. Владыка Дионисий </w:t>
      </w:r>
      <w:r w:rsidRPr="00073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16" w:history="1">
        <w:r w:rsidRPr="00073EB9">
          <w:rPr>
            <w:rFonts w:ascii="Times New Roman" w:eastAsia="Times New Roman" w:hAnsi="Times New Roman" w:cs="Times New Roman"/>
            <w:sz w:val="24"/>
            <w:szCs w:val="24"/>
            <w:u w:color="001445"/>
            <w:lang w:eastAsia="ru-RU"/>
          </w:rPr>
          <w:t>1981</w:t>
        </w:r>
      </w:hyperlink>
      <w:r w:rsidRPr="00073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был причислен </w:t>
      </w:r>
      <w:hyperlink r:id="rId17" w:history="1">
        <w:r w:rsidRPr="00073EB9">
          <w:rPr>
            <w:rFonts w:ascii="Times New Roman" w:eastAsia="Times New Roman" w:hAnsi="Times New Roman" w:cs="Times New Roman"/>
            <w:sz w:val="24"/>
            <w:szCs w:val="24"/>
            <w:u w:color="001445"/>
            <w:lang w:eastAsia="ru-RU"/>
          </w:rPr>
          <w:t>Русской Православной Церковью Заграницей</w:t>
        </w:r>
      </w:hyperlink>
      <w:r w:rsidRPr="00073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hyperlink r:id="rId18" w:history="1">
        <w:r w:rsidRPr="00073EB9">
          <w:rPr>
            <w:rFonts w:ascii="Times New Roman" w:eastAsia="Times New Roman" w:hAnsi="Times New Roman" w:cs="Times New Roman"/>
            <w:sz w:val="24"/>
            <w:szCs w:val="24"/>
            <w:u w:color="001445"/>
            <w:lang w:eastAsia="ru-RU"/>
          </w:rPr>
          <w:t xml:space="preserve">лику святых </w:t>
        </w:r>
        <w:proofErr w:type="spellStart"/>
        <w:r w:rsidRPr="00073EB9">
          <w:rPr>
            <w:rFonts w:ascii="Times New Roman" w:eastAsia="Times New Roman" w:hAnsi="Times New Roman" w:cs="Times New Roman"/>
            <w:sz w:val="24"/>
            <w:szCs w:val="24"/>
            <w:u w:color="001445"/>
            <w:lang w:eastAsia="ru-RU"/>
          </w:rPr>
          <w:t>новомучеников</w:t>
        </w:r>
        <w:proofErr w:type="spellEnd"/>
        <w:r w:rsidRPr="00073EB9">
          <w:rPr>
            <w:rFonts w:ascii="Times New Roman" w:eastAsia="Times New Roman" w:hAnsi="Times New Roman" w:cs="Times New Roman"/>
            <w:sz w:val="24"/>
            <w:szCs w:val="24"/>
            <w:u w:color="001445"/>
            <w:lang w:eastAsia="ru-RU"/>
          </w:rPr>
          <w:t xml:space="preserve"> Российских</w:t>
        </w:r>
      </w:hyperlink>
      <w:r w:rsidRPr="00073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Его образ был написан для </w:t>
      </w:r>
      <w:hyperlink r:id="rId19" w:history="1">
        <w:proofErr w:type="spellStart"/>
        <w:r w:rsidRPr="00073EB9">
          <w:rPr>
            <w:rFonts w:ascii="Times New Roman" w:eastAsia="Times New Roman" w:hAnsi="Times New Roman" w:cs="Times New Roman"/>
            <w:sz w:val="24"/>
            <w:szCs w:val="24"/>
            <w:u w:color="001445"/>
            <w:lang w:eastAsia="ru-RU"/>
          </w:rPr>
          <w:t>Измаильского</w:t>
        </w:r>
        <w:proofErr w:type="spellEnd"/>
        <w:r w:rsidRPr="00073EB9">
          <w:rPr>
            <w:rFonts w:ascii="Times New Roman" w:eastAsia="Times New Roman" w:hAnsi="Times New Roman" w:cs="Times New Roman"/>
            <w:sz w:val="24"/>
            <w:szCs w:val="24"/>
            <w:u w:color="001445"/>
            <w:lang w:eastAsia="ru-RU"/>
          </w:rPr>
          <w:t xml:space="preserve"> кафедрального собора</w:t>
        </w:r>
      </w:hyperlink>
      <w:r w:rsidRPr="00073E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Понятной становится духовная роль священства в воспитании молодого поколения, которому даётся пример героического служения обществу, сохранения нравственных ценностей — веры и трудолюбия. Восстановление места захоронений монахов в посёлке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Зауральный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и установление поклонного креста, надеемся, будет важным событием в деле поддержания исторической памяти о героическом подвиге духовенства в тяжкую годину репрессий и гонений на веру.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</w:p>
    <w:p w:rsidR="00907038" w:rsidRPr="00073EB9" w:rsidRDefault="007037E5" w:rsidP="007037E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ЗАКЛЮЧЕНИЕ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В процессе исследования литературных источников, документов государственного архива Оренбургской области и воспоминаний жителей п.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были установлены основные этапы истории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Успенско-Макарьевского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монастыря.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1. Выявлены исторические предпосылки возникновения монастыря, среди них: </w:t>
      </w:r>
      <w:r w:rsidRPr="00073EB9"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  <w:t>рост численности населения Оренбургского края и уезда, усиление потребности в строительстве новых церквей и монастырей, существование только одного мужского монастыря, высокие нравственные качества отца и сына Мещеряковых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, покровительство Оренбургского и Уральского митрополита Макария (Троицкого), разрешение священного Синода.</w:t>
      </w:r>
    </w:p>
    <w:p w:rsidR="00907038" w:rsidRPr="00073EB9" w:rsidRDefault="00907038" w:rsidP="009070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2. Особенности возникновения и строительства монастыря по воле купца 2-й гильдии и попечителя Григория Никифоровича и его сына ктитора Александра Григорьевича Мещеряковых обусловили быстрое формирование монастыря. Он </w:t>
      </w:r>
      <w:r w:rsidRPr="00073E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был, так сказать, искусственным образованием, не проходил путь становления от общины к монастырю, как обычно, а сразу получил созданную Мещеряковыми материальную базу и статус монастыря.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3. Определены список и биографии игуменов, прослежены изменения в управлении.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4. Подтверждена гипотеза о том, что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Успенско-Макарьевский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монастырь оказал благотворное влияние на развитие православной культуры в нашем крае (открытие школы) и стал проводником в жизнь новых святых обителей Оренбургской епархии, дал начало двум скитам. Эти факты подтверждают миссионерскую и образовательную функцию монастыря. 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5. Выявлен нравственный героизм духовенства на примере таких личностей, как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новомученик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Варнава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и священномученик Дионисий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Измаильский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.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6. Описано разрушение монастыря в 1920-е гг. XX в.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bookmarkStart w:id="0" w:name="_GoBack"/>
      <w:bookmarkEnd w:id="0"/>
      <w:r w:rsidRPr="00073EB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На данном этапе можно считать цель достигнутой, в</w:t>
      </w:r>
      <w:r w:rsidRPr="00073EB9">
        <w:rPr>
          <w:rFonts w:ascii="Times New Roman" w:eastAsia="Times New Roman" w:hAnsi="Times New Roman" w:cs="Times New Roman"/>
          <w:bCs/>
          <w:sz w:val="24"/>
          <w:szCs w:val="24"/>
        </w:rPr>
        <w:t>осстановлена история монастыря, раскрыта его роль в духовной истории Оренбургского края. Но</w:t>
      </w:r>
      <w:r w:rsidRPr="00073EB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исследование не завершено, планируется дальнейшее изучение истории храма на основании новых архивных материалов и экспедиции, которая будет организована Оренбургской епархией летом 2015 г. По её итогам работа по восстановлению исторической памяти о монастыре будет продолжена.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Благодарим за оказанную помощь в написании работы: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Мишучкова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А. А., Ефименко М. Н., иеромонаха Валентина (Коробова), священника Антония (Гусева), Николая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Рзянина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, Денисова Д. Н., Пугачёву Л. И., Селиванову А. Е.,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Шашкову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В. С. и жителей п.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.</w:t>
      </w:r>
    </w:p>
    <w:p w:rsidR="00907038" w:rsidRPr="00073EB9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kern w:val="1"/>
          <w:sz w:val="24"/>
          <w:szCs w:val="24"/>
          <w:lang w:eastAsia="ru-RU"/>
        </w:rPr>
      </w:pPr>
    </w:p>
    <w:p w:rsidR="00907038" w:rsidRPr="00907038" w:rsidRDefault="00907038" w:rsidP="00907038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kern w:val="1"/>
          <w:sz w:val="28"/>
          <w:szCs w:val="24"/>
          <w:lang w:eastAsia="ru-RU"/>
        </w:rPr>
      </w:pPr>
      <w:r w:rsidRPr="00907038">
        <w:rPr>
          <w:rFonts w:ascii="Times New Roman" w:eastAsia="ヒラギノ角ゴ Pro W3" w:hAnsi="Times New Roman" w:cs="Times New Roman"/>
          <w:b/>
          <w:color w:val="000000"/>
          <w:kern w:val="1"/>
          <w:sz w:val="28"/>
          <w:szCs w:val="24"/>
          <w:lang w:eastAsia="ru-RU"/>
        </w:rPr>
        <w:t>Список использованных источников и литературы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Опубликованные источники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Чернавский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Н. М. Оренбургская епархия в прошлом и настоящем. Исследование Николая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Чернавского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Вып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. 1 // Труды Оренбургской учёной архивной комиссии.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Вып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. VII. Оренбург: Тип. Оренбургской духовной консистории, 1900. С. 245.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Неопубликованные источники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ГАОО (Государственный архив Оренбургской области). Ф. 173. Оп. 3. Д. 4905. Дело об открытии Оренбургского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монастыря. 18 февраля 1893 г.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3. Д. 5057.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3. Д. 5642.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3. Д. 5912.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3. Д. 5912. Послужные списки. 1902 г.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ГАОО. Ф. 173. Оп. 4. Д. 6447. </w:t>
      </w:r>
      <w:r w:rsidRPr="00073EB9">
        <w:rPr>
          <w:rFonts w:ascii="Times New Roman" w:eastAsia="ヒラギノ角ゴ Pro W3" w:hAnsi="Times New Roman" w:cs="Times New Roman"/>
          <w:iCs/>
          <w:color w:val="000000"/>
          <w:sz w:val="24"/>
          <w:szCs w:val="24"/>
          <w:lang w:eastAsia="ru-RU"/>
        </w:rPr>
        <w:t>Л. 5 об.–8.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9. Д. 1962. Л. 55 об.–58,</w:t>
      </w:r>
      <w:r w:rsidRPr="00073EB9">
        <w:rPr>
          <w:rFonts w:ascii="Times New Roman" w:eastAsia="ヒラギノ角ゴ Pro W3" w:hAnsi="Times New Roman" w:cs="Times New Roman"/>
          <w:iCs/>
          <w:color w:val="000000"/>
          <w:sz w:val="24"/>
          <w:szCs w:val="24"/>
          <w:lang w:eastAsia="ru-RU"/>
        </w:rPr>
        <w:t xml:space="preserve"> 69 об.–71,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89.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1. Д. 11055. Л. 1 об.–4, 17 об.–18.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lastRenderedPageBreak/>
        <w:t>ГАОО. Ф. 173. Оп. 4. Д. 6230.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9. Д. 1959,1963 — 1974. Часть 3. Послужные списки до 1915.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9. Д. 1973. Ч. 3. Историческая справка.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ГАОО. Ф. 173. Оп. 9. Д. 1692. Послужные списки. 1912 г.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Полевые материалы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 xml:space="preserve"> авторов</w:t>
      </w: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Интервью с Селивановой А. Е. 1930 г. р. (Август 2014 г., п.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).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Интервью с Пугачёвой Л. И. 1953 г. р. (Октябрь 2014 г., п.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).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Интервью с Никулиной В. В. 1957 г. р. (Ноябрь 2014 г., г. Оренбург).</w:t>
      </w:r>
    </w:p>
    <w:p w:rsidR="00907038" w:rsidRPr="00073EB9" w:rsidRDefault="00907038" w:rsidP="0090703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Интервью с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Рзяниным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Н. (Январь 2015 г., г. Москва).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Литература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Горлов Г. Е.,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прот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. Духовная нива Оренбуржья. Оренбург: Оренбургское книжное издательство, 2010. 272 с. С. 188–193.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Конюченко А. И. Оренбургская епархия // Челябинск: Энциклопедия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/ С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ост. В.С. Боже, В. А.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Черноземцев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. Челябинск: Каменный пояс, 2001. С. 603–604.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Оренбуржье православное: история и современность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/ С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ост. и ред. С. Е. Плаксин. Оренбург: Оренбургский областной общественный благотворительный фонд «Совесть», 2014. 514 с. С. 390–392.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Религиозное многообразие Уральского региона. Материалы Всероссийской научно-практической конференции. Оренбург: ООО ИПК «Университет», 2014. 284 с. С. 13–18, 53–34.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ru-RU"/>
        </w:rPr>
        <w:t>Интернет-ресурсы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Булгаков С. В. Настольная книга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священно-церковнослужителя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. Полное издание 1913 года. 768 с. // Сайт «Догмат и вера» [Электронный ресурс]. Режим доступа: // </w:t>
      </w:r>
      <w:hyperlink r:id="rId20" w:history="1">
        <w:r w:rsidRPr="00073EB9">
          <w:rPr>
            <w:rFonts w:ascii="Times New Roman" w:eastAsia="ヒラギノ角ゴ Pro W3" w:hAnsi="Times New Roman" w:cs="Times New Roman"/>
            <w:sz w:val="24"/>
            <w:szCs w:val="24"/>
            <w:lang w:eastAsia="ru-RU"/>
          </w:rPr>
          <w:t>http://www.globalfolio.net/agiograf</w:t>
        </w:r>
      </w:hyperlink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sz w:val="24"/>
          <w:szCs w:val="24"/>
        </w:rPr>
        <w:t xml:space="preserve"> Святые оренбургские места (книга). Личный сайт Владимира 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Баклыкова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>. [Электронный ресурс]. Режим доступа: //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http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>:// baklykov.info/</w:t>
      </w:r>
      <w:proofErr w:type="spellStart"/>
      <w:r w:rsidRPr="00073EB9">
        <w:rPr>
          <w:rFonts w:ascii="Times New Roman" w:eastAsia="Times New Roman" w:hAnsi="Times New Roman" w:cs="Times New Roman"/>
          <w:sz w:val="24"/>
          <w:szCs w:val="24"/>
        </w:rPr>
        <w:t>pro-knigi</w:t>
      </w:r>
      <w:proofErr w:type="spellEnd"/>
      <w:r w:rsidRPr="00073EB9">
        <w:rPr>
          <w:rFonts w:ascii="Times New Roman" w:eastAsia="Times New Roman" w:hAnsi="Times New Roman" w:cs="Times New Roman"/>
          <w:sz w:val="24"/>
          <w:szCs w:val="24"/>
        </w:rPr>
        <w:t>/pro-mesta-svyatye-orenburgskie.html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Банникова Елена. Архимандрит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Варнава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// Оренбургская епархия. Оренбургская Голгофа. [Электронный ресурс]. Режим доступа: // http://pravvest.ru/rubriki-zhurnala/orenburgskaya-golgofa/arkhimandrit-varnava.html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sz w:val="24"/>
          <w:szCs w:val="24"/>
          <w:lang w:eastAsia="ru-RU"/>
        </w:rPr>
        <w:t>Усольцев В.А. Православный подземный храм («Святые пещеры») на Южном Урале [Электронный ресу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рс]. </w:t>
      </w:r>
      <w:r w:rsidRPr="00073EB9">
        <w:rPr>
          <w:rFonts w:ascii="Times New Roman" w:eastAsia="ヒラギノ角ゴ Pro W3" w:hAnsi="Times New Roman" w:cs="Times New Roman"/>
          <w:sz w:val="24"/>
          <w:szCs w:val="24"/>
          <w:lang w:eastAsia="ru-RU"/>
        </w:rPr>
        <w:t>Режим доступа: //</w:t>
      </w:r>
      <w:r w:rsidRPr="00073EB9">
        <w:t xml:space="preserve"> </w:t>
      </w:r>
      <w:r w:rsidRPr="00073EB9">
        <w:rPr>
          <w:rFonts w:ascii="Times New Roman" w:eastAsia="ヒラギノ角ゴ Pro W3" w:hAnsi="Times New Roman" w:cs="Times New Roman"/>
          <w:sz w:val="24"/>
          <w:szCs w:val="24"/>
          <w:lang w:eastAsia="ru-RU"/>
        </w:rPr>
        <w:t>http://elar.usfeu.ru/bitstream/123456789/2741/1/Usoltcev_3.pdf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sz w:val="24"/>
          <w:szCs w:val="24"/>
          <w:lang w:eastAsia="ru-RU"/>
        </w:rPr>
        <w:t xml:space="preserve">Центр историко-культурного наследия Челябинска 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[Электронный ресурс]. </w:t>
      </w:r>
      <w:r w:rsidRPr="00073EB9">
        <w:rPr>
          <w:rFonts w:ascii="Times New Roman" w:eastAsia="ヒラギノ角ゴ Pro W3" w:hAnsi="Times New Roman" w:cs="Times New Roman"/>
          <w:sz w:val="24"/>
          <w:szCs w:val="24"/>
          <w:lang w:eastAsia="ru-RU"/>
        </w:rPr>
        <w:t>Режим доступа: // http://chelhistory.ru/pages-view-38</w:t>
      </w:r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sz w:val="24"/>
          <w:szCs w:val="24"/>
          <w:lang w:eastAsia="ru-RU"/>
        </w:rPr>
        <w:t xml:space="preserve">Оренбургская епархия. </w:t>
      </w: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[Электронный ресурс]. </w:t>
      </w:r>
      <w:r w:rsidRPr="00073EB9">
        <w:rPr>
          <w:rFonts w:ascii="Times New Roman" w:eastAsia="ヒラギノ角ゴ Pro W3" w:hAnsi="Times New Roman" w:cs="Times New Roman"/>
          <w:sz w:val="24"/>
          <w:szCs w:val="24"/>
          <w:lang w:eastAsia="ru-RU"/>
        </w:rPr>
        <w:t xml:space="preserve">Режим доступа: // </w:t>
      </w:r>
      <w:hyperlink r:id="rId21" w:history="1">
        <w:r w:rsidRPr="00073EB9">
          <w:rPr>
            <w:rFonts w:ascii="Times New Roman" w:eastAsia="ヒラギノ角ゴ Pro W3" w:hAnsi="Times New Roman" w:cs="Times New Roman"/>
            <w:sz w:val="24"/>
            <w:szCs w:val="24"/>
            <w:u w:val="single"/>
            <w:lang w:eastAsia="ru-RU"/>
          </w:rPr>
          <w:t>http://www.oepress.ru/avgust-2013-g/587-po-mestam-bylykh-obitelej</w:t>
        </w:r>
      </w:hyperlink>
    </w:p>
    <w:p w:rsidR="00907038" w:rsidRPr="00073EB9" w:rsidRDefault="00907038" w:rsidP="00907038">
      <w:pPr>
        <w:numPr>
          <w:ilvl w:val="0"/>
          <w:numId w:val="1"/>
        </w:numPr>
        <w:spacing w:after="0" w:line="240" w:lineRule="auto"/>
        <w:ind w:left="0"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История Святых пещер // Сайт «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Орендиакония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» [Электронный ресурс]. Режим доступа: // </w:t>
      </w:r>
      <w:hyperlink r:id="rId22" w:history="1">
        <w:r w:rsidRPr="00073EB9">
          <w:rPr>
            <w:rFonts w:ascii="Times New Roman" w:eastAsia="ヒラギノ角ゴ Pro W3" w:hAnsi="Times New Roman" w:cs="Times New Roman"/>
            <w:color w:val="0563C1"/>
            <w:sz w:val="24"/>
            <w:szCs w:val="24"/>
            <w:u w:val="single"/>
            <w:lang w:eastAsia="ru-RU"/>
          </w:rPr>
          <w:t>http://orendiaconia.ru/obiteli</w:t>
        </w:r>
      </w:hyperlink>
    </w:p>
    <w:p w:rsidR="00907038" w:rsidRPr="00073EB9" w:rsidRDefault="00907038" w:rsidP="00907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p w:rsidR="00907038" w:rsidRPr="00073EB9" w:rsidRDefault="00907038" w:rsidP="00907038">
      <w:pPr>
        <w:tabs>
          <w:tab w:val="left" w:pos="3735"/>
        </w:tabs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907038" w:rsidRPr="00073EB9" w:rsidRDefault="00907038" w:rsidP="007037E5">
      <w:pPr>
        <w:tabs>
          <w:tab w:val="left" w:pos="37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  <w:r w:rsidRPr="00073EB9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РЕЦЕНЗИЯ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Во введении данной работы ставится ряд, с одной стороны, сложных, с другой, крайне актуальных (особенно для поселка — малой Родины) задач, а именно: восстановить историю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мужского монастыря, найти место святой обители, определить, как сами сельчане относятся к проблеме возрождения памяти о монастыре и какой информацией по истории святой обители они располагают.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Это, действительно, вызывает интерес и представляется крайне актуальным. Обращает на себя внимание стиль написания введения, обоснования выбранной темы исследования, в которых чувствуется неподдельная заинтересованность самого автора работы, его включенность в исследование. В связи с этим уместен эпиграф в начале работы, взятый из писем Ф. М. Достоевского, что усиливает личную позицию автора работы, дает представление о его ценностных ориентациях.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Стоит отметить и глубокую проработанность методологической части работы, где подробно разбираются проблема, цель (хотя и не без суживания обозначенной несколькими абазами выше задачи исследования), методы и этапы работы, дается обзор используемой литературы и т.д., выдвигается гипотеза исследования (что встречается не часто в школьных работах). Это говорит, в том числе, об активном участии руководителя, который смог в содружестве со своим учеником дать хорошее научное основание и обоснование совместному исследованию. Таким образом, очевидно, была реализована и еще одна (негласная) задача данного проекта и конкурса — эффективное (научающее азам научной работы) сотворчество учителя и ученика.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К достоинствам работы также стоит отнести правильно оформленный список использованной литературы и источников (за исключением, может быть, интернет-источников, в которых помимо ссылки должна указываться дата обращения),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типологизированный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по видам источников и литературы, а также подготовленное объемное приложение с различными (фото, архивными и др.) материалами, делающими исследование наглядным и более доступным для читателя.</w:t>
      </w:r>
      <w:proofErr w:type="gramEnd"/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Несмотря на очевидные достоинства работы, есть и некоторые недочеты. Обращает на себя внимание отсутствие (в строго научном понимании) опроса и анкетирования жителей п.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Зауральный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, о котором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заявляется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как в обосновании, так и в задачах исследования, его методологии. Один вопрос, заданный 76 человекам, нельзя считать опросом, а сама анкета как методологический инструмент исследования предполагает ряд вопросов (как минимум пять-десять), которые бы решали несколько задач.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Например, можно было бы спросить не только отношение местных жителей к открытию часовни, но и что значит данное событие для них, знают ли они и что именно им известно об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Успенско-Макарьевском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мужском монастыре, их социально-демографические характеристики (пол, возраст, образование, профессия, принадлежность к поселку) и др. По крайней мере, именно это ожидалось, когда во введении сообщалось, что автору исследования было бы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интересно определить, как сами сельчане относятся к проблеме возрождения памяти о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монастыре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информацией по истории святой обители они располагают. Увы, опрос населения этого не выявляет. В результате заявленные исследовательские задачи решены не в полной мере. При этом стоит отметить, что историческая часть работы, касающаяся восстановления истории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Успенско-Макарьевского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мужского монастыря решена значительно лучше социологической, и дает в этом смысле представление об этапах развития обители и выдающихся личностях, внесших серьезный вклад в ее становление.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К недочетам работы я бы отнесла и тот факт, что в заключени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не дается ясного ответа, подтвердилась или нет выдвигаемая в начале работы гипотеза. Есть ощущение, что гипотеза остается лишь в качестве методологического задела и далее нигде не используется. Это несколько снижает впечатление от исследования, выглядит как небрежность. Также пока почти не раскрыт советский период существования монастыря.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Хотелось бы пожелать автору данного исследования не останавливаться на достигнутых результатах, и, доработав социологическую часть работы, провести повторный опрос. Представляется, что это могло бы существенно углубить его результаты, в том числе исторической части, особенно той, что касается сегодняшнего дня. В качестве основной социологической литературы я бы посоветовала: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Добреньков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В. И., Кравченко А. И. Социология: учебник для вузов. М, 2009.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2. Волков Ю. Г.,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Добреньков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В. И.,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Нечипуренко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В. Н. Социология: учебник. М.¸ 2008.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Сикевич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З. В. Социологическое исследование. СПб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2005.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4. Ядов В. А. Стратегия социологического исследования. М., 2003. </w:t>
      </w:r>
    </w:p>
    <w:p w:rsidR="00907038" w:rsidRPr="00073EB9" w:rsidRDefault="00907038" w:rsidP="00907038">
      <w:pPr>
        <w:spacing w:after="0" w:line="240" w:lineRule="auto"/>
        <w:ind w:firstLine="527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5. Основы прикладной социологии</w:t>
      </w:r>
      <w:proofErr w:type="gram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 / П</w:t>
      </w:r>
      <w:proofErr w:type="gram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 xml:space="preserve">од ред. Ф. Э. </w:t>
      </w:r>
      <w:proofErr w:type="spellStart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Шереги</w:t>
      </w:r>
      <w:proofErr w:type="spellEnd"/>
      <w:r w:rsidRPr="00073EB9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  <w:t>, М. К. Горшкова. М., 1995.</w:t>
      </w:r>
    </w:p>
    <w:p w:rsidR="00907038" w:rsidRPr="00073EB9" w:rsidRDefault="00907038" w:rsidP="00907038">
      <w:pPr>
        <w:spacing w:after="0" w:line="240" w:lineRule="auto"/>
        <w:ind w:firstLine="527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907038" w:rsidRPr="00073EB9" w:rsidRDefault="00907038" w:rsidP="00907038">
      <w:pPr>
        <w:spacing w:after="0" w:line="240" w:lineRule="auto"/>
        <w:ind w:firstLine="527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73EB9">
        <w:rPr>
          <w:rFonts w:ascii="Times New Roman" w:eastAsia="Calibri" w:hAnsi="Times New Roman" w:cs="Times New Roman"/>
          <w:i/>
          <w:sz w:val="24"/>
          <w:szCs w:val="24"/>
        </w:rPr>
        <w:t xml:space="preserve">С пожеланием дальнейших успехов, рецензент </w:t>
      </w:r>
    </w:p>
    <w:p w:rsidR="00907038" w:rsidRPr="00073EB9" w:rsidRDefault="00907038" w:rsidP="00907038">
      <w:pPr>
        <w:spacing w:after="0" w:line="240" w:lineRule="auto"/>
        <w:ind w:firstLine="527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073EB9">
        <w:rPr>
          <w:rFonts w:ascii="Times New Roman" w:eastAsia="Calibri" w:hAnsi="Times New Roman" w:cs="Times New Roman"/>
          <w:b/>
          <w:sz w:val="24"/>
          <w:szCs w:val="24"/>
        </w:rPr>
        <w:t>Подлесная</w:t>
      </w:r>
      <w:proofErr w:type="spellEnd"/>
      <w:r w:rsidRPr="00073EB9">
        <w:rPr>
          <w:rFonts w:ascii="Times New Roman" w:eastAsia="Calibri" w:hAnsi="Times New Roman" w:cs="Times New Roman"/>
          <w:b/>
          <w:sz w:val="24"/>
          <w:szCs w:val="24"/>
        </w:rPr>
        <w:t xml:space="preserve"> Мария Александровна</w:t>
      </w:r>
      <w:r w:rsidRPr="00073EB9">
        <w:rPr>
          <w:rFonts w:ascii="Times New Roman" w:eastAsia="Calibri" w:hAnsi="Times New Roman" w:cs="Times New Roman"/>
          <w:i/>
          <w:sz w:val="24"/>
          <w:szCs w:val="24"/>
        </w:rPr>
        <w:t>,</w:t>
      </w:r>
    </w:p>
    <w:p w:rsidR="00907038" w:rsidRDefault="00907038" w:rsidP="00907038">
      <w:pPr>
        <w:spacing w:after="0" w:line="240" w:lineRule="auto"/>
        <w:ind w:firstLine="527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73EB9">
        <w:rPr>
          <w:rFonts w:ascii="Times New Roman" w:eastAsia="Calibri" w:hAnsi="Times New Roman" w:cs="Times New Roman"/>
          <w:i/>
          <w:sz w:val="24"/>
          <w:szCs w:val="24"/>
        </w:rPr>
        <w:t xml:space="preserve">кандидат социологических наук </w:t>
      </w:r>
    </w:p>
    <w:p w:rsidR="00FC1EA3" w:rsidRPr="00907038" w:rsidRDefault="00FC1EA3" w:rsidP="00907038">
      <w:pPr>
        <w:rPr>
          <w:sz w:val="24"/>
        </w:rPr>
      </w:pPr>
    </w:p>
    <w:sectPr w:rsidR="00FC1EA3" w:rsidRPr="00907038" w:rsidSect="00907038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A0176"/>
    <w:multiLevelType w:val="hybridMultilevel"/>
    <w:tmpl w:val="E07CB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38"/>
    <w:rsid w:val="007037E5"/>
    <w:rsid w:val="00772979"/>
    <w:rsid w:val="00907038"/>
    <w:rsid w:val="009B6AB1"/>
    <w:rsid w:val="00CF57F5"/>
    <w:rsid w:val="00FC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drevo-info.ru/articles/24640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oepress.ru/avgust-2013-g/587-po-mestam-bylykh-obitelej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drevo-info.ru/articles/1051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drevo-info.ru/articles/4127.html" TargetMode="External"/><Relationship Id="rId20" Type="http://schemas.openxmlformats.org/officeDocument/2006/relationships/hyperlink" Target="http://www.globalfolio.net/agiogra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drevo-info.ru/articles/2581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orendiaconia.ru/obitel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3798</Words>
  <Characters>21649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Vadim</cp:lastModifiedBy>
  <cp:revision>3</cp:revision>
  <dcterms:created xsi:type="dcterms:W3CDTF">2016-07-02T14:11:00Z</dcterms:created>
  <dcterms:modified xsi:type="dcterms:W3CDTF">2016-07-02T14:50:00Z</dcterms:modified>
</cp:coreProperties>
</file>